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379E9" w:rsidRDefault="00C47907">
      <w:pPr>
        <w:ind w:firstLine="708"/>
        <w:jc w:val="center"/>
        <w:rPr>
          <w:rFonts w:ascii="Arial" w:eastAsia="Arial" w:hAnsi="Arial" w:cs="Arial"/>
          <w:b/>
          <w:color w:val="002060"/>
        </w:rPr>
      </w:pPr>
      <w:bookmarkStart w:id="0" w:name="_GoBack"/>
      <w:bookmarkEnd w:id="0"/>
      <w:r>
        <w:rPr>
          <w:rFonts w:ascii="Arial" w:eastAsia="Arial" w:hAnsi="Arial" w:cs="Arial"/>
          <w:b/>
          <w:color w:val="002060"/>
        </w:rPr>
        <w:t>X TASHKENT INTERNATIONAL BIENNALE OF CONTEMPORARY ART</w:t>
      </w:r>
    </w:p>
    <w:p w14:paraId="00000002" w14:textId="77777777" w:rsidR="001379E9" w:rsidRDefault="00C47907">
      <w:pPr>
        <w:ind w:firstLine="708"/>
        <w:jc w:val="both"/>
        <w:rPr>
          <w:rFonts w:ascii="Arial" w:eastAsia="Arial" w:hAnsi="Arial" w:cs="Arial"/>
          <w:color w:val="002060"/>
        </w:rPr>
      </w:pPr>
      <w:r>
        <w:rPr>
          <w:rFonts w:ascii="Arial" w:eastAsia="Arial" w:hAnsi="Arial" w:cs="Arial"/>
          <w:color w:val="002060"/>
        </w:rPr>
        <w:t>The Tashkent International Biennale of Contemporary Art has been held every two years since 2001 with government support. It serves as an open platform for cultural exchange in the visual arts, showcasing the modern creative potential of different countrie</w:t>
      </w:r>
      <w:r>
        <w:rPr>
          <w:rFonts w:ascii="Arial" w:eastAsia="Arial" w:hAnsi="Arial" w:cs="Arial"/>
          <w:color w:val="002060"/>
        </w:rPr>
        <w:t>s and discussing current issues in contemporary art.</w:t>
      </w:r>
    </w:p>
    <w:p w14:paraId="00000003" w14:textId="77777777" w:rsidR="001379E9" w:rsidRDefault="00C47907">
      <w:pPr>
        <w:ind w:firstLine="708"/>
        <w:jc w:val="both"/>
        <w:rPr>
          <w:rFonts w:ascii="Arial" w:eastAsia="Arial" w:hAnsi="Arial" w:cs="Arial"/>
          <w:color w:val="002060"/>
        </w:rPr>
      </w:pPr>
      <w:r>
        <w:rPr>
          <w:rFonts w:ascii="Arial" w:eastAsia="Arial" w:hAnsi="Arial" w:cs="Arial"/>
          <w:color w:val="002060"/>
        </w:rPr>
        <w:t>The theme of the X Tashkent International Biennale of Contemporary Art in 2024 is "Art and World". Conceptually, it explores the relationship between art and modern reality through the works of artists f</w:t>
      </w:r>
      <w:r>
        <w:rPr>
          <w:rFonts w:ascii="Arial" w:eastAsia="Arial" w:hAnsi="Arial" w:cs="Arial"/>
          <w:color w:val="002060"/>
        </w:rPr>
        <w:t>rom various countries. This theme prompts reflection on the nature of the modern world: Does it possess integrity? Today, the world is characterized by polar stances, clashes, and numerous challenges related to preservation, ecology, morality, culture, and</w:t>
      </w:r>
      <w:r>
        <w:rPr>
          <w:rFonts w:ascii="Arial" w:eastAsia="Arial" w:hAnsi="Arial" w:cs="Arial"/>
          <w:color w:val="002060"/>
        </w:rPr>
        <w:t xml:space="preserve"> identity, spanning personal to state levels. Its landscape is shaped by opposition influenced by globalization, geopolitics, technogenic civilization, and artificial intelligence. How does contemporary art reflect on the modern world?</w:t>
      </w:r>
    </w:p>
    <w:p w14:paraId="00000004" w14:textId="77777777" w:rsidR="001379E9" w:rsidRDefault="00C47907">
      <w:pPr>
        <w:ind w:firstLine="708"/>
        <w:jc w:val="both"/>
        <w:rPr>
          <w:rFonts w:ascii="Arial" w:eastAsia="Arial" w:hAnsi="Arial" w:cs="Arial"/>
          <w:color w:val="002060"/>
        </w:rPr>
      </w:pPr>
      <w:r>
        <w:rPr>
          <w:rFonts w:ascii="Arial" w:eastAsia="Arial" w:hAnsi="Arial" w:cs="Arial"/>
          <w:color w:val="002060"/>
        </w:rPr>
        <w:t xml:space="preserve">Simultaneously, the </w:t>
      </w:r>
      <w:r>
        <w:rPr>
          <w:rFonts w:ascii="Arial" w:eastAsia="Arial" w:hAnsi="Arial" w:cs="Arial"/>
          <w:color w:val="002060"/>
        </w:rPr>
        <w:t>X Tashkent International Biennale aims to showcase various trends and new directions in contemporary art to the general public. It seeks to enhance international cultural relations, strengthen the creative dialogue between cultures, and highlight the achie</w:t>
      </w:r>
      <w:r>
        <w:rPr>
          <w:rFonts w:ascii="Arial" w:eastAsia="Arial" w:hAnsi="Arial" w:cs="Arial"/>
          <w:color w:val="002060"/>
        </w:rPr>
        <w:t>vements of different countries in visual art. The Biennale focuses on liberating creative consciousness, demonstrating pluralism in creative exploration, and illustrating the specifics of the postmodern condition in different countries. It addresses the st</w:t>
      </w:r>
      <w:r>
        <w:rPr>
          <w:rFonts w:ascii="Arial" w:eastAsia="Arial" w:hAnsi="Arial" w:cs="Arial"/>
          <w:color w:val="002060"/>
        </w:rPr>
        <w:t>ate of intertextuality in modern art and the preservation or disappearance of local traditions in the era of globalization.</w:t>
      </w:r>
    </w:p>
    <w:p w14:paraId="00000005" w14:textId="77777777" w:rsidR="001379E9" w:rsidRDefault="00C47907">
      <w:pPr>
        <w:ind w:firstLine="708"/>
        <w:jc w:val="both"/>
        <w:rPr>
          <w:rFonts w:ascii="Arial" w:eastAsia="Arial" w:hAnsi="Arial" w:cs="Arial"/>
          <w:color w:val="002060"/>
        </w:rPr>
      </w:pPr>
      <w:r>
        <w:rPr>
          <w:rFonts w:ascii="Arial" w:eastAsia="Arial" w:hAnsi="Arial" w:cs="Arial"/>
          <w:color w:val="002060"/>
        </w:rPr>
        <w:t>The concept of the Biennale is dedicated to displaying a multicultural lifestyle through the prism of contemporary art. The works pr</w:t>
      </w:r>
      <w:r>
        <w:rPr>
          <w:rFonts w:ascii="Arial" w:eastAsia="Arial" w:hAnsi="Arial" w:cs="Arial"/>
          <w:color w:val="002060"/>
        </w:rPr>
        <w:t>esented will reflect diverse artistic expressions that uphold humanistic values. The theme provides an opportunity to explore concepts such as ecology, culture, tolerance, modern orientalism, identity, artificial intelligence, technogenic civilization, and</w:t>
      </w:r>
      <w:r>
        <w:rPr>
          <w:rFonts w:ascii="Arial" w:eastAsia="Arial" w:hAnsi="Arial" w:cs="Arial"/>
          <w:color w:val="002060"/>
        </w:rPr>
        <w:t xml:space="preserve"> the inner world of individuals.</w:t>
      </w:r>
    </w:p>
    <w:p w14:paraId="00000006" w14:textId="77777777" w:rsidR="001379E9" w:rsidRDefault="001379E9">
      <w:pPr>
        <w:ind w:firstLine="708"/>
        <w:jc w:val="both"/>
        <w:rPr>
          <w:rFonts w:ascii="Arial" w:eastAsia="Arial" w:hAnsi="Arial" w:cs="Arial"/>
          <w:color w:val="002060"/>
        </w:rPr>
      </w:pPr>
    </w:p>
    <w:p w14:paraId="00000007" w14:textId="77777777" w:rsidR="001379E9" w:rsidRDefault="00C47907">
      <w:pPr>
        <w:ind w:firstLine="708"/>
        <w:jc w:val="both"/>
        <w:rPr>
          <w:rFonts w:ascii="Arial" w:eastAsia="Arial" w:hAnsi="Arial" w:cs="Arial"/>
          <w:b/>
          <w:color w:val="C00000"/>
        </w:rPr>
      </w:pPr>
      <w:r>
        <w:rPr>
          <w:rFonts w:ascii="Arial" w:eastAsia="Arial" w:hAnsi="Arial" w:cs="Arial"/>
          <w:b/>
          <w:color w:val="C00000"/>
        </w:rPr>
        <w:t xml:space="preserve"> </w:t>
      </w:r>
    </w:p>
    <w:p w14:paraId="00000008" w14:textId="77777777" w:rsidR="001379E9" w:rsidRDefault="00C47907">
      <w:pPr>
        <w:jc w:val="both"/>
        <w:rPr>
          <w:rFonts w:ascii="Arial" w:eastAsia="Arial" w:hAnsi="Arial" w:cs="Arial"/>
          <w:color w:val="002060"/>
        </w:rPr>
      </w:pPr>
      <w:r>
        <w:rPr>
          <w:rFonts w:ascii="Arial" w:eastAsia="Arial" w:hAnsi="Arial" w:cs="Arial"/>
          <w:b/>
          <w:color w:val="C00000"/>
        </w:rPr>
        <w:t xml:space="preserve">FOR MORE DETAILS: </w:t>
      </w:r>
      <w:r>
        <w:rPr>
          <w:rFonts w:ascii="Arial" w:eastAsia="Arial" w:hAnsi="Arial" w:cs="Arial"/>
          <w:color w:val="0563C1"/>
          <w:u w:val="single"/>
        </w:rPr>
        <w:t>biennale.uzbekistan@gmail.com</w:t>
      </w:r>
      <w:r>
        <w:rPr>
          <w:rFonts w:ascii="Arial" w:eastAsia="Arial" w:hAnsi="Arial" w:cs="Arial"/>
          <w:color w:val="002060"/>
        </w:rPr>
        <w:t>, +998-71-233-04-27</w:t>
      </w:r>
      <w:r>
        <w:rPr>
          <w:rFonts w:ascii="Arial" w:eastAsia="Arial" w:hAnsi="Arial" w:cs="Arial"/>
          <w:color w:val="002060"/>
        </w:rPr>
        <w:br/>
      </w:r>
    </w:p>
    <w:p w14:paraId="00000009" w14:textId="77777777" w:rsidR="001379E9" w:rsidRDefault="00C47907">
      <w:pPr>
        <w:spacing w:before="120" w:after="120"/>
        <w:ind w:firstLine="708"/>
        <w:jc w:val="both"/>
        <w:rPr>
          <w:rFonts w:ascii="Arial" w:eastAsia="Arial" w:hAnsi="Arial" w:cs="Arial"/>
          <w:b/>
          <w:color w:val="002060"/>
        </w:rPr>
      </w:pPr>
      <w:r>
        <w:rPr>
          <w:rFonts w:ascii="Arial" w:eastAsia="Arial" w:hAnsi="Arial" w:cs="Arial"/>
          <w:b/>
          <w:color w:val="002060"/>
        </w:rPr>
        <w:lastRenderedPageBreak/>
        <w:t>Curator of the X Tashkent International Biennale of Contemporary Art:</w:t>
      </w:r>
    </w:p>
    <w:p w14:paraId="0000000A" w14:textId="77777777" w:rsidR="001379E9" w:rsidRDefault="00C47907">
      <w:pPr>
        <w:spacing w:before="120" w:after="120"/>
        <w:ind w:firstLine="708"/>
        <w:jc w:val="both"/>
        <w:rPr>
          <w:rFonts w:ascii="Arial" w:eastAsia="Arial" w:hAnsi="Arial" w:cs="Arial"/>
          <w:color w:val="002060"/>
        </w:rPr>
      </w:pPr>
      <w:r>
        <w:rPr>
          <w:rFonts w:ascii="Arial" w:eastAsia="Arial" w:hAnsi="Arial" w:cs="Arial"/>
          <w:b/>
          <w:color w:val="002060"/>
        </w:rPr>
        <w:t>Sukhrob Kurbanov</w:t>
      </w:r>
      <w:r>
        <w:rPr>
          <w:rFonts w:ascii="Arial" w:eastAsia="Arial" w:hAnsi="Arial" w:cs="Arial"/>
          <w:color w:val="002060"/>
        </w:rPr>
        <w:t xml:space="preserve"> </w:t>
      </w:r>
      <w:r>
        <w:rPr>
          <w:rFonts w:ascii="Arial" w:eastAsia="Arial" w:hAnsi="Arial" w:cs="Arial"/>
          <w:b/>
          <w:color w:val="002060"/>
        </w:rPr>
        <w:t>-</w:t>
      </w:r>
      <w:r>
        <w:rPr>
          <w:rFonts w:ascii="Arial" w:eastAsia="Arial" w:hAnsi="Arial" w:cs="Arial"/>
          <w:color w:val="002060"/>
        </w:rPr>
        <w:t xml:space="preserve"> Art Critic and Art Historian.</w:t>
      </w:r>
    </w:p>
    <w:p w14:paraId="0000000B" w14:textId="77777777" w:rsidR="001379E9" w:rsidRDefault="00C47907">
      <w:pPr>
        <w:spacing w:before="120" w:after="120"/>
        <w:ind w:firstLine="708"/>
        <w:jc w:val="both"/>
        <w:rPr>
          <w:rFonts w:ascii="Arial" w:eastAsia="Arial" w:hAnsi="Arial" w:cs="Arial"/>
          <w:b/>
          <w:color w:val="002060"/>
        </w:rPr>
      </w:pPr>
      <w:r>
        <w:rPr>
          <w:rFonts w:ascii="Arial" w:eastAsia="Arial" w:hAnsi="Arial" w:cs="Arial"/>
          <w:b/>
          <w:color w:val="002060"/>
        </w:rPr>
        <w:t>Coordinator of the event:</w:t>
      </w:r>
    </w:p>
    <w:p w14:paraId="0000000C" w14:textId="77777777" w:rsidR="001379E9" w:rsidRDefault="00C47907">
      <w:pPr>
        <w:spacing w:before="120" w:after="120"/>
        <w:ind w:firstLine="708"/>
        <w:jc w:val="both"/>
        <w:rPr>
          <w:rFonts w:ascii="Arial" w:eastAsia="Arial" w:hAnsi="Arial" w:cs="Arial"/>
          <w:color w:val="002060"/>
        </w:rPr>
      </w:pPr>
      <w:r>
        <w:rPr>
          <w:rFonts w:ascii="Arial" w:eastAsia="Arial" w:hAnsi="Arial" w:cs="Arial"/>
          <w:b/>
          <w:color w:val="002060"/>
        </w:rPr>
        <w:t>Asya Tu</w:t>
      </w:r>
      <w:r>
        <w:rPr>
          <w:rFonts w:ascii="Arial" w:eastAsia="Arial" w:hAnsi="Arial" w:cs="Arial"/>
          <w:b/>
          <w:color w:val="002060"/>
        </w:rPr>
        <w:t>ychiyeva</w:t>
      </w:r>
      <w:r>
        <w:rPr>
          <w:rFonts w:ascii="Arial" w:eastAsia="Arial" w:hAnsi="Arial" w:cs="Arial"/>
          <w:color w:val="002060"/>
        </w:rPr>
        <w:t xml:space="preserve"> </w:t>
      </w:r>
      <w:r>
        <w:rPr>
          <w:rFonts w:ascii="Arial" w:eastAsia="Arial" w:hAnsi="Arial" w:cs="Arial"/>
          <w:b/>
          <w:color w:val="002060"/>
        </w:rPr>
        <w:t>-</w:t>
      </w:r>
      <w:r>
        <w:rPr>
          <w:rFonts w:ascii="Arial" w:eastAsia="Arial" w:hAnsi="Arial" w:cs="Arial"/>
          <w:color w:val="002060"/>
        </w:rPr>
        <w:t xml:space="preserve"> Head of the Department for International Relations, Academy of Arts of Uzbekistan.</w:t>
      </w:r>
    </w:p>
    <w:p w14:paraId="0000000D" w14:textId="77777777" w:rsidR="001379E9" w:rsidRDefault="001379E9">
      <w:pPr>
        <w:spacing w:before="120" w:after="120"/>
        <w:ind w:firstLine="708"/>
        <w:jc w:val="both"/>
        <w:rPr>
          <w:rFonts w:ascii="Arial" w:eastAsia="Arial" w:hAnsi="Arial" w:cs="Arial"/>
          <w:b/>
          <w:color w:val="002060"/>
        </w:rPr>
      </w:pPr>
      <w:bookmarkStart w:id="1" w:name="_heading=h.gjdgxs" w:colFirst="0" w:colLast="0"/>
      <w:bookmarkEnd w:id="1"/>
    </w:p>
    <w:sectPr w:rsidR="001379E9">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E9"/>
    <w:rsid w:val="001379E9"/>
    <w:rsid w:val="00C479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052D0-6234-480A-A1B4-E7C75590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tr-TR"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E27E80"/>
    <w:pPr>
      <w:spacing w:before="100" w:beforeAutospacing="1" w:after="100" w:afterAutospacing="1" w:line="240" w:lineRule="auto"/>
    </w:pPr>
    <w:rPr>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1E7F9F"/>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7F9F"/>
    <w:rPr>
      <w:rFonts w:ascii="Segoe UI" w:hAnsi="Segoe UI" w:cs="Segoe UI"/>
      <w:sz w:val="18"/>
      <w:szCs w:val="18"/>
    </w:rPr>
  </w:style>
  <w:style w:type="character" w:styleId="Kpr">
    <w:name w:val="Hyperlink"/>
    <w:basedOn w:val="VarsaylanParagrafYazTipi"/>
    <w:uiPriority w:val="99"/>
    <w:unhideWhenUsed/>
    <w:rsid w:val="003369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E+dOgTC/h5RES6O5neWXxpjQw==">CgMxLjAyCGguZ2pkZ3hzMghoLmdqZGd4czIIaC5namRneHMyCGguZ2pkZ3hzMghoLmdqZGd4czIIaC5namRneHMyCGguZ2pkZ3hzMghoLmdqZGd4czIIaC5namRneHMyCGguZ2pkZ3hzMghoLmdqZGd4czIIaC5namRneHMyCGguZ2pkZ3hzOAByITF4Tk5hRDZGeXNZdEExOFVLX2JXTDIwWlFCd1lsMXRWTQ==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cp:lastModifiedBy>
  <cp:revision>2</cp:revision>
  <dcterms:created xsi:type="dcterms:W3CDTF">2024-07-23T06:21:00Z</dcterms:created>
  <dcterms:modified xsi:type="dcterms:W3CDTF">2024-07-23T06:21:00Z</dcterms:modified>
</cp:coreProperties>
</file>